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Forbright,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GPC Partners Investments (Elevate)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GPC Partners Investments (Elevate) LP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Gallatin Point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GPC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Gallatin Point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Botein Matthew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Sachs Lewis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Forbright,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4445 Willard Avenue, Suite 1000, Chevy Chase, MD 20815</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GPC Elevate; (ii) Gallatin Point Capital LLC ("Gallatin Point"); (iii) GPC Partners GP LLC ("GPC GP"); (iv) Gallatin Point Holdings LP ("GPC Holdings"); (v) Matthew B. Botein; and (vi) Lewis A. (Lee) Sachs. GPC Elevate is the direct holder of the securities reported in this Schedule 13G. Gallatin Point is the manager of funds and accounts invested in GPC Elevate. GPC GP is the general partner of GPC Elevate, and GPC Holdings is the managing member of GPC GP. Messrs. Botein and Sachs are the Co-Founders and Managing Partners of the ultimate parent of GPC Holdings and collectively make voting and investment decisions on behalf of GPC Elevate.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660 Steamboat Road,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GPC Elevate, Gallatin Point, GPC GP and GPC Holdings are incorporated under the laws of the State of Delaware. Messrs. Botein and Sachs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14, 2026, GPC Elevate directly owns 3,178,251 shares of Class A common stock of the Issuer, representing approximately 9.9% of the outstanding Class A common stock. Gallatin Point, as the manager of funds and accounts invested in GPC Elevate, GPC GP, as the general partner of GPC Elevate, GPC Holdings, as the managing member of GPC GP, and Messrs. Botein and Sachs, as the Co-Founders and Managing Partners of the ultimate parent of GPC Holdings, may each be deemed to have voting and dispositive power over the shares held directly by GPC Elevate. The percent of class beneficially owned by the Reporting Persons as of August 14, 2026 is based upon 32,103,172 shares of Class A common stock outstanding, as disclosed by the Issuer to the Reporting Persons. The shares of Class A common stock and percent of class reported herein include 1,095,351 shares of Class A common stock acquired by GPC Elevate following June 30, 2026 upon its exercise of anti-dilution conversion rights under the Issuer's Amended and Restated Certificate of Incorporation, pursuant to which GPC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GPC Elevate continues to hold 7,744,751 shares of Class B common stock that remain convertible into Class A common stock; however, the Issuer's Amended and Restated Certificate of Incorporation prohibits GPC Elevate from converting such shares to the extent such conversion would result in GPC Elevate beneficially owning more than 9.9% of the outstanding Class A common stock. As of June 30, 2026, prior to such conversion, the Reporting Persons beneficially owned 2,082,900 shares of Class A common stock, representing approximately 7.2% of the outstanding Class A common stock based upon 28,939,391 shares of Class A common stock outstanding following the Issuer's initial public offering, as reported in the Issuer's prospectus filed with the Securities and Exchange Commission on June 11, 2026.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 4(a)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GPC Elevate: 3,178,251 Gallatin Point: 3,178,251 GPC GP: 3,178,251 GPC Holdings: 3,178,251 Matthew Botein: 3,178,251 Lewis A. Sachs: 3,178,251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GPC Elevate: 3,178,251 Gallatin Point: 3,178,251 GPC GP: 3,178,251 GPC Holdings: 3,178,251 Matthew Botein: 3,178,251 Lewis A. Sachs: 3,178,251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GPC Partners Investments (Elevate) LP</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Lewis A. (Lee) Sachs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Partner of Manager of General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Gallatin Point Capital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Lewis A. (Lee) Sachs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Managing Partner of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GPC Partners GP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Lewis A. (Lee) Sachs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Managing Partner of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Gallatin Point Holdings LP</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Lewis A. (Lee) Sachs</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Botein Matthew</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Matthew Botein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Matthew Botein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Sachs Lewis A</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Lewis A. (Lee) Sachs</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Lewis A. (Lee) Sachs</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3027</Words>
  <Characters>15892</Characters>
  <CharactersWithSpaces>18811</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